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D8AC8" w14:textId="7666B71B" w:rsidR="00D56EA7" w:rsidRDefault="00D56EA7" w:rsidP="00D56EA7">
      <w:r>
        <w:t>1</w:t>
      </w:r>
      <w:r>
        <w:t>.</w:t>
      </w:r>
      <w:r>
        <w:tab/>
        <w:t>DISPARATE IMPACT</w:t>
      </w:r>
    </w:p>
    <w:p w14:paraId="25C21949" w14:textId="19BBBA70" w:rsidR="00D56EA7" w:rsidRDefault="00D56EA7" w:rsidP="00D56EA7">
      <w:r>
        <w:t>•</w:t>
      </w:r>
      <w:r>
        <w:tab/>
        <w:t xml:space="preserve">Disparate impact </w:t>
      </w:r>
      <w:proofErr w:type="gramStart"/>
      <w:r>
        <w:t>discrimination  is</w:t>
      </w:r>
      <w:proofErr w:type="gramEnd"/>
      <w:r>
        <w:t xml:space="preserve"> alleged when the PHA’s policy or practice has an unjustified discriminatory effect, even when the PHA had no intent to discriminate.  Under this standard, a </w:t>
      </w:r>
      <w:proofErr w:type="gramStart"/>
      <w:r>
        <w:t>facially-neutral</w:t>
      </w:r>
      <w:proofErr w:type="gramEnd"/>
      <w:r>
        <w:t xml:space="preserve"> policy or practice that has a discriminatory effect violates the Act if it is not supported by a legally sufficient justification. Thus, where a policy or practice that restricts access to housing on the basis of criminal history has a disparate impact on individuals of a particular race, national origin, or other protected class, such policy or practice has been deemed unlawful under the Fair Housing Act if it was not necessary to serve a substantial, legitimate, nondiscriminatory interest of the PHA, or if such interest could be served by another practice that had a less discriminatory effect.</w:t>
      </w:r>
    </w:p>
    <w:p w14:paraId="2250DE76" w14:textId="77777777" w:rsidR="00D56EA7" w:rsidRDefault="00D56EA7" w:rsidP="00D56EA7">
      <w:r>
        <w:t>•</w:t>
      </w:r>
      <w:r>
        <w:tab/>
      </w:r>
      <w:r w:rsidRPr="00D56EA7">
        <w:rPr>
          <w:b/>
          <w:bCs/>
        </w:rPr>
        <w:t>On April 23, 2025, President Trump issued Executive Order 14281</w:t>
      </w:r>
      <w:r>
        <w:t>: Restoring Equality of Opportunity and Meritocracy which seeks to “eliminate the use of disparate-impact liability in all contexts to the maximum degree possible to avoid violating the Constitution, Federal civil rights laws, and basic American ideals.”</w:t>
      </w:r>
    </w:p>
    <w:p w14:paraId="13731FA6" w14:textId="77777777" w:rsidR="00D56EA7" w:rsidRDefault="00D56EA7" w:rsidP="00D56EA7">
      <w:r>
        <w:t>•</w:t>
      </w:r>
      <w:r>
        <w:tab/>
        <w:t>HUD has been ordered to report to the President about all existing regulations, guidance, rules or orders and steps to be taken for their amendment or repeal within 30 days of the order.  HUD and all other department heads responsible for Fair Housing enforcement are further ordered to evaluate all pending proceedings that rely on theories of disparate impact liability and take appropriate action consistent with this policy within 45 days of the EO.  Also, within 90 days, all agencies must evaluate existing consent judgments and permanent injunctions that rely on theories of disparate-impact liability and take appropriate action with respect to such matters consistent with the policy of this order.</w:t>
      </w:r>
    </w:p>
    <w:p w14:paraId="4291E16C" w14:textId="77777777" w:rsidR="00D56EA7" w:rsidRDefault="00D56EA7" w:rsidP="00D56EA7">
      <w:r>
        <w:t>•</w:t>
      </w:r>
      <w:r>
        <w:tab/>
        <w:t xml:space="preserve">The executive order makes clear that the administration is unlikely to pursue investigations or bring new litigation based on a theory of disparate impact liability. PHAs are cautioned, however, that unless and until changed by Congress, disparate impact liability is a viable theory of discrimination, and Plaintiffs </w:t>
      </w:r>
      <w:proofErr w:type="gramStart"/>
      <w:r>
        <w:t>are able to</w:t>
      </w:r>
      <w:proofErr w:type="gramEnd"/>
      <w:r>
        <w:t xml:space="preserve"> bring private </w:t>
      </w:r>
      <w:proofErr w:type="gramStart"/>
      <w:r>
        <w:t>suit</w:t>
      </w:r>
      <w:proofErr w:type="gramEnd"/>
      <w:r>
        <w:t xml:space="preserve"> in federal court absent any involvement by HUD or the DOJ.</w:t>
      </w:r>
    </w:p>
    <w:p w14:paraId="099D52D7" w14:textId="7181B5F6" w:rsidR="0099138C" w:rsidRDefault="00D56EA7" w:rsidP="00D56EA7">
      <w:r>
        <w:t>•</w:t>
      </w:r>
      <w:r>
        <w:tab/>
        <w:t>Moreover, many states impose laws establishing disparate impact liability under their state non-discrimination laws (although the order instructs the U.S. attorney general to examine whether any such laws are preempted by federal law or otherwise “have constitutional infirmities that warrant Federal action”).  PHAs facing challenges to practices or charges of discrimination alleging disparate impact liability are advised to consult with counsel.</w:t>
      </w:r>
    </w:p>
    <w:p w14:paraId="4DFF2A60" w14:textId="4E9A8F98" w:rsidR="00D56EA7" w:rsidRDefault="00D56EA7" w:rsidP="00D56EA7">
      <w:r>
        <w:t xml:space="preserve">2. NO SANCTUARY OR FUNDS TO HELP UNDOCUMENTED NON-CITIZENS </w:t>
      </w:r>
    </w:p>
    <w:p w14:paraId="33762A0B" w14:textId="77777777" w:rsidR="00D56EA7" w:rsidRDefault="00D56EA7" w:rsidP="00D56EA7">
      <w:r>
        <w:lastRenderedPageBreak/>
        <w:t xml:space="preserve">On February 19, 2025, President Trump issued </w:t>
      </w:r>
      <w:r w:rsidRPr="00D56EA7">
        <w:rPr>
          <w:b/>
          <w:bCs/>
        </w:rPr>
        <w:t>Executive Order 14218 “Ending Taxpayer Subsidization of Open Borders”</w:t>
      </w:r>
      <w:r>
        <w:t xml:space="preserve"> aimed at ensuring, “consistent with applicable law, that Federal payments to States and localities do not, by design or effect, facilitate the subsidization or promotion of illegal immigration, or abet so-called “sanctuary” policies that seek to shield illegal aliens from deportation.”</w:t>
      </w:r>
    </w:p>
    <w:p w14:paraId="5737A463" w14:textId="77777777" w:rsidR="00D56EA7" w:rsidRDefault="00D56EA7" w:rsidP="00D56EA7"/>
    <w:p w14:paraId="0CAA533E" w14:textId="77777777" w:rsidR="00D56EA7" w:rsidRDefault="00D56EA7" w:rsidP="00D56EA7">
      <w:r>
        <w:t xml:space="preserve">The Housing and Community Development Act of </w:t>
      </w:r>
      <w:proofErr w:type="gramStart"/>
      <w:r>
        <w:t>1980,</w:t>
      </w:r>
      <w:proofErr w:type="gramEnd"/>
      <w:r>
        <w:t xml:space="preserve"> provides that if at least one family member’s immigration status has been confirmed as eligible, the </w:t>
      </w:r>
      <w:proofErr w:type="gramStart"/>
      <w:r>
        <w:t>ineligibility</w:t>
      </w:r>
      <w:proofErr w:type="gramEnd"/>
      <w:r>
        <w:t xml:space="preserve"> of other members who have not had their statuses verified does not prohibit the family from receiving prorated assistance. </w:t>
      </w:r>
    </w:p>
    <w:p w14:paraId="7D482CDD" w14:textId="77777777" w:rsidR="00D56EA7" w:rsidRDefault="00D56EA7" w:rsidP="00D56EA7">
      <w:r>
        <w:t xml:space="preserve">Current regulations ensure only eligible US residents qualify for rental assistance from HUD by prorating rental assistance. </w:t>
      </w:r>
      <w:proofErr w:type="gramStart"/>
      <w:r>
        <w:t>.Families</w:t>
      </w:r>
      <w:proofErr w:type="gramEnd"/>
      <w:r>
        <w:t xml:space="preserve"> with mixed immigration statuses — families in which some members are eligible for federal assistance and others are not – have rental amounts adjusted so that only the eligible members receive rental </w:t>
      </w:r>
      <w:proofErr w:type="gramStart"/>
      <w:r>
        <w:t>assistance</w:t>
      </w:r>
      <w:proofErr w:type="gramEnd"/>
      <w:r>
        <w:t xml:space="preserve"> and no federal funding is used for individuals who are not citizens or otherwise ineligible for assistance.</w:t>
      </w:r>
    </w:p>
    <w:p w14:paraId="4E539527" w14:textId="54EE1517" w:rsidR="00D56EA7" w:rsidRDefault="00D56EA7" w:rsidP="00D56EA7">
      <w:r>
        <w:t xml:space="preserve">HUD Secretary Turner issued an April 4, </w:t>
      </w:r>
      <w:proofErr w:type="gramStart"/>
      <w:r>
        <w:t>2025</w:t>
      </w:r>
      <w:proofErr w:type="gramEnd"/>
      <w:r>
        <w:t xml:space="preserve"> letter confirming that senior HUD leadership is reviewing HUD programs and instituting mechanisms to ensure programs are compliant with the new Executive Order.  </w:t>
      </w:r>
    </w:p>
    <w:p w14:paraId="47017C08" w14:textId="5E813A1D" w:rsidR="00D56EA7" w:rsidRDefault="00D56EA7" w:rsidP="00D56EA7">
      <w:r>
        <w:t>3</w:t>
      </w:r>
      <w:proofErr w:type="gramStart"/>
      <w:r>
        <w:t>.  REVOKE</w:t>
      </w:r>
      <w:proofErr w:type="gramEnd"/>
      <w:r>
        <w:t xml:space="preserve"> LEP ASSISTANCE REQUIREMENTS</w:t>
      </w:r>
    </w:p>
    <w:p w14:paraId="61B54A06" w14:textId="2F2EEE3F" w:rsidR="00D56EA7" w:rsidRDefault="00D56EA7" w:rsidP="00D56EA7">
      <w:r w:rsidRPr="00D56EA7">
        <w:t>•</w:t>
      </w:r>
      <w:r w:rsidRPr="00D56EA7">
        <w:tab/>
        <w:t xml:space="preserve">On March 1, 2025, President Trump issued </w:t>
      </w:r>
      <w:r w:rsidRPr="00ED5BFD">
        <w:rPr>
          <w:b/>
          <w:bCs/>
        </w:rPr>
        <w:t>Executive Order 14224 declaring English to be the official language of the U.S</w:t>
      </w:r>
      <w:r w:rsidRPr="00D56EA7">
        <w:t xml:space="preserve">. and revoking Executive Order 13166, Improving Access to Services for Persons </w:t>
      </w:r>
      <w:proofErr w:type="gramStart"/>
      <w:r w:rsidRPr="00D56EA7">
        <w:t>With</w:t>
      </w:r>
      <w:proofErr w:type="gramEnd"/>
      <w:r w:rsidRPr="00D56EA7">
        <w:t xml:space="preserve"> Limited English Proficiency, issued by President Clinton in 2000.</w:t>
      </w:r>
    </w:p>
    <w:p w14:paraId="351B14FE" w14:textId="50665A13" w:rsidR="00D56EA7" w:rsidRDefault="00D56EA7" w:rsidP="00D56EA7">
      <w:r>
        <w:t>4.  ELIMINATING GENDER IDENTITY PROTECTIONS</w:t>
      </w:r>
      <w:r>
        <w:br/>
      </w:r>
      <w:r>
        <w:br/>
      </w:r>
      <w:r>
        <w:t xml:space="preserve">Executive Order 14168 and https://www.hud.gov/news/hud-no-25-028 (HUD Press Release) </w:t>
      </w:r>
    </w:p>
    <w:p w14:paraId="6B011BC1" w14:textId="77777777" w:rsidR="00D56EA7" w:rsidRDefault="00D56EA7" w:rsidP="00D56EA7">
      <w:r>
        <w:t>•</w:t>
      </w:r>
      <w:r>
        <w:tab/>
        <w:t xml:space="preserve">On January 20, 2025, President Trump issued </w:t>
      </w:r>
      <w:r w:rsidRPr="00ED5BFD">
        <w:rPr>
          <w:b/>
          <w:bCs/>
        </w:rPr>
        <w:t xml:space="preserve">Executive Order 14168 “Defending Women </w:t>
      </w:r>
      <w:proofErr w:type="gramStart"/>
      <w:r w:rsidRPr="00ED5BFD">
        <w:rPr>
          <w:b/>
          <w:bCs/>
        </w:rPr>
        <w:t>From</w:t>
      </w:r>
      <w:proofErr w:type="gramEnd"/>
      <w:r w:rsidRPr="00ED5BFD">
        <w:rPr>
          <w:b/>
          <w:bCs/>
        </w:rPr>
        <w:t xml:space="preserve"> Gender Ideology Extremism and Restoring Biological Truth to the Federal Government.”</w:t>
      </w:r>
      <w:r>
        <w:t xml:space="preserve"> The order defines “sex” as each “individual’s immutable biological classification as either male or female,” and calls for eradicating “gender ideology,” which, according to the order, “includes the idea that there is a vast spectrum of genders that are disconnected from one’s sex.”</w:t>
      </w:r>
    </w:p>
    <w:p w14:paraId="24929FE5" w14:textId="77777777" w:rsidR="00D56EA7" w:rsidRDefault="00D56EA7" w:rsidP="00D56EA7">
      <w:r>
        <w:lastRenderedPageBreak/>
        <w:t>•</w:t>
      </w:r>
      <w:r>
        <w:tab/>
        <w:t xml:space="preserve">The Executive Order requires federal departments to recognize gender as an immutable male-female binary (determined by biological sex assigned at conception) that cannot be changed, replace all instances of "gender" with "sex" in </w:t>
      </w:r>
      <w:proofErr w:type="gramStart"/>
      <w:r>
        <w:t>materials .</w:t>
      </w:r>
      <w:proofErr w:type="gramEnd"/>
      <w:r>
        <w:t xml:space="preserve">  On February 7, 2025, UD Secretary Turner issued an order halting any pending or future enforcement actions related to HUD’s 2016 rule entitled “Equal Access in Accordance </w:t>
      </w:r>
      <w:proofErr w:type="gramStart"/>
      <w:r>
        <w:t>With</w:t>
      </w:r>
      <w:proofErr w:type="gramEnd"/>
      <w:r>
        <w:t xml:space="preserve"> an Individual’s Gender Identity in Community Planning and Development Programs” and has pledged to ensure that HUD-funded providers offer services to Americans based on their sex at birth: male or female.</w:t>
      </w:r>
    </w:p>
    <w:p w14:paraId="02FDA611" w14:textId="280CD382" w:rsidR="00D56EA7" w:rsidRDefault="00D56EA7" w:rsidP="00D56EA7">
      <w:r>
        <w:t>PHAs should anticipate there will be further HUD guidance issued on these topics and may be further influenced by pending and anticipated further litigation.</w:t>
      </w:r>
    </w:p>
    <w:p w14:paraId="1650EBDD" w14:textId="2B9F5AD3" w:rsidR="00D56EA7" w:rsidRDefault="00D56EA7" w:rsidP="00D56EA7">
      <w:r>
        <w:t>5</w:t>
      </w:r>
      <w:proofErr w:type="gramStart"/>
      <w:r>
        <w:t>.  ELIMINATING</w:t>
      </w:r>
      <w:proofErr w:type="gramEnd"/>
      <w:r>
        <w:t xml:space="preserve"> AFFIRMATIVELY FURTHERING FAIR HOUSING CRITERIA</w:t>
      </w:r>
    </w:p>
    <w:p w14:paraId="02B6654C" w14:textId="77777777" w:rsidR="00D56EA7" w:rsidRDefault="00D56EA7" w:rsidP="00D56EA7">
      <w:r>
        <w:t>SOURCE: 90 FR 11023</w:t>
      </w:r>
    </w:p>
    <w:p w14:paraId="28DE9E3D" w14:textId="77777777" w:rsidR="00D56EA7" w:rsidRDefault="00D56EA7" w:rsidP="00D56EA7">
      <w:r w:rsidRPr="00ED5BFD">
        <w:rPr>
          <w:b/>
          <w:bCs/>
          <w:i/>
          <w:iCs/>
        </w:rPr>
        <w:t>Per HUD’s Interim Final Rule effective April 2, 2025, HUD terminated the 2021 Affirmatively Furthering Fair Housing (AFFH) rule.</w:t>
      </w:r>
      <w:r>
        <w:t xml:space="preserve">  This interim final rule follows the directive of, and is consistent with, </w:t>
      </w:r>
      <w:r w:rsidRPr="00ED5BFD">
        <w:rPr>
          <w:b/>
          <w:bCs/>
        </w:rPr>
        <w:t>Executive Order 14192 (Unleashing Prosperity Through Deregulation).</w:t>
      </w:r>
    </w:p>
    <w:p w14:paraId="74408537" w14:textId="0B1A8ADD" w:rsidR="00D56EA7" w:rsidRDefault="00D56EA7" w:rsidP="00D56EA7">
      <w:r>
        <w:t>S</w:t>
      </w:r>
      <w:r>
        <w:t>ecretary Turner said</w:t>
      </w:r>
      <w:r>
        <w:t xml:space="preserve"> in a press release, </w:t>
      </w:r>
      <w:r>
        <w:t>“By terminating the AFFH rule, localities will no longer be required to complete onerous paperwork and drain their budgets to comply with the extreme and restrictive demands made up by the federal government. This action also returns decisions on zoning, home building, transportation, and more to local leaders.</w:t>
      </w:r>
      <w:r>
        <w:t>”</w:t>
      </w:r>
    </w:p>
    <w:p w14:paraId="1AAD8EBD" w14:textId="6DEA6B5A" w:rsidR="00D56EA7" w:rsidRDefault="00D56EA7" w:rsidP="00D56EA7">
      <w:r>
        <w:t xml:space="preserve">: This interim final rule revises HUD’s regulation governing the Fair Housing Act’s mandate that the Secretary </w:t>
      </w:r>
      <w:proofErr w:type="gramStart"/>
      <w:r>
        <w:t>administer</w:t>
      </w:r>
      <w:proofErr w:type="gramEnd"/>
      <w:r>
        <w:t xml:space="preserve"> HUD’s program and activities in a manner that affirmatively furthers fair housing. This interim final rule </w:t>
      </w:r>
      <w:r>
        <w:t xml:space="preserve">requires </w:t>
      </w:r>
      <w:r>
        <w:t xml:space="preserve">a </w:t>
      </w:r>
      <w:r>
        <w:t xml:space="preserve">statement of </w:t>
      </w:r>
      <w:r>
        <w:t>general commitment that grantees will take active steps to promote fair housing</w:t>
      </w:r>
      <w:r>
        <w:t xml:space="preserve"> as sufficient for </w:t>
      </w:r>
      <w:r w:rsidRPr="00D56EA7">
        <w:t>AFFH certification</w:t>
      </w:r>
      <w:r>
        <w:t xml:space="preserve">.  </w:t>
      </w:r>
      <w:r>
        <w:t xml:space="preserve">Grantee AFFH certifications will be deemed sufficient provided they took any action during the relevant period rationally related to promoting fair housing, such as helping eliminate housing discrimination. This interim final rule does not, however, reinstate the obligation to conduct an Analysis of Impediments or mandate any specific fair housing planning mechanism; </w:t>
      </w:r>
      <w:r>
        <w:t xml:space="preserve">nonetheless </w:t>
      </w:r>
      <w:r>
        <w:t>program participants must continue to affirmatively further fair housing as and to the extent required by the Fair Housing Act.</w:t>
      </w:r>
    </w:p>
    <w:p w14:paraId="272E7DEB" w14:textId="77777777" w:rsidR="00866232" w:rsidRDefault="00866232" w:rsidP="00866232">
      <w:r>
        <w:t xml:space="preserve">SOURCE CITE: 90 FR 11923  </w:t>
      </w:r>
    </w:p>
    <w:p w14:paraId="3DA16681" w14:textId="77777777" w:rsidR="00866232" w:rsidRDefault="00866232" w:rsidP="00866232"/>
    <w:p w14:paraId="73E63D4D" w14:textId="77777777" w:rsidR="00866232" w:rsidRDefault="00866232" w:rsidP="00866232">
      <w:r>
        <w:t>Per HUD’s Interim Final Rule effective April 2, 2025, HUD terminated the 2021 Affirmatively Furthering Fair Housing (AFFH) rule and revised relevant definitions as follows:</w:t>
      </w:r>
    </w:p>
    <w:p w14:paraId="62CA9607" w14:textId="77777777" w:rsidR="00866232" w:rsidRDefault="00866232" w:rsidP="00866232">
      <w:r>
        <w:lastRenderedPageBreak/>
        <w:t xml:space="preserve">24 CFR § 5.150 Affirmatively Furthering Fair Housing: Definitions. </w:t>
      </w:r>
    </w:p>
    <w:p w14:paraId="0BDD4C7C" w14:textId="7E390F4D" w:rsidR="00866232" w:rsidRDefault="00866232" w:rsidP="00866232">
      <w:r>
        <w:t xml:space="preserve">(a) The phrase ‘‘fair </w:t>
      </w:r>
      <w:proofErr w:type="gramStart"/>
      <w:r>
        <w:t>housing’’</w:t>
      </w:r>
      <w:proofErr w:type="gramEnd"/>
      <w:r>
        <w:t xml:space="preserve"> means housing that, among other attributes, is affordable, safe, decent, free of unlawful discrimination, and accessible as required under civil rights laws. </w:t>
      </w:r>
    </w:p>
    <w:p w14:paraId="2086E2BB" w14:textId="43CBD862" w:rsidR="00866232" w:rsidRDefault="00866232" w:rsidP="00866232">
      <w:r>
        <w:t xml:space="preserve">(b) The phrase ‘‘affirmatively </w:t>
      </w:r>
      <w:proofErr w:type="gramStart"/>
      <w:r>
        <w:t>further’’</w:t>
      </w:r>
      <w:proofErr w:type="gramEnd"/>
      <w:r>
        <w:t xml:space="preserve"> means to take any action rationally related to promoting any attribute or attributes of fair housing as defined in the preceding subsection.</w:t>
      </w:r>
    </w:p>
    <w:sectPr w:rsidR="0086623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F6B51" w14:textId="77777777" w:rsidR="0097047B" w:rsidRDefault="0097047B" w:rsidP="0097047B">
      <w:pPr>
        <w:spacing w:after="0" w:line="240" w:lineRule="auto"/>
      </w:pPr>
      <w:r>
        <w:separator/>
      </w:r>
    </w:p>
  </w:endnote>
  <w:endnote w:type="continuationSeparator" w:id="0">
    <w:p w14:paraId="4A429BF3" w14:textId="77777777" w:rsidR="0097047B" w:rsidRDefault="0097047B" w:rsidP="00970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7CA59" w14:textId="77777777" w:rsidR="0097047B" w:rsidRDefault="0097047B" w:rsidP="0097047B">
      <w:pPr>
        <w:spacing w:after="0" w:line="240" w:lineRule="auto"/>
      </w:pPr>
      <w:r>
        <w:separator/>
      </w:r>
    </w:p>
  </w:footnote>
  <w:footnote w:type="continuationSeparator" w:id="0">
    <w:p w14:paraId="1995C0EF" w14:textId="77777777" w:rsidR="0097047B" w:rsidRDefault="0097047B" w:rsidP="009704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9BFBA" w14:textId="381CDC44" w:rsidR="0097047B" w:rsidRDefault="0097047B">
    <w:pPr>
      <w:pStyle w:val="Header"/>
    </w:pPr>
    <w:r w:rsidRPr="0097047B">
      <w:t>List of President Trump</w:t>
    </w:r>
    <w:r>
      <w:t>’</w:t>
    </w:r>
    <w:r w:rsidRPr="0097047B">
      <w:t>s 2025 Orders Impacting Fair Housing and HUD Reg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EA7"/>
    <w:rsid w:val="00290743"/>
    <w:rsid w:val="0043307B"/>
    <w:rsid w:val="00681E56"/>
    <w:rsid w:val="00866232"/>
    <w:rsid w:val="0097047B"/>
    <w:rsid w:val="0099138C"/>
    <w:rsid w:val="00D56EA7"/>
    <w:rsid w:val="00ED5BFD"/>
    <w:rsid w:val="00FF4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AC7A1"/>
  <w15:chartTrackingRefBased/>
  <w15:docId w15:val="{5448641E-7928-4874-9467-51965D8D4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6E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6E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6E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6E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6E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6E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6E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6E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6E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E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6E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6E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6E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6E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6E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6E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6E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6EA7"/>
    <w:rPr>
      <w:rFonts w:eastAsiaTheme="majorEastAsia" w:cstheme="majorBidi"/>
      <w:color w:val="272727" w:themeColor="text1" w:themeTint="D8"/>
    </w:rPr>
  </w:style>
  <w:style w:type="paragraph" w:styleId="Title">
    <w:name w:val="Title"/>
    <w:basedOn w:val="Normal"/>
    <w:next w:val="Normal"/>
    <w:link w:val="TitleChar"/>
    <w:uiPriority w:val="10"/>
    <w:qFormat/>
    <w:rsid w:val="00D56E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6E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6E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6E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6EA7"/>
    <w:pPr>
      <w:spacing w:before="160"/>
      <w:jc w:val="center"/>
    </w:pPr>
    <w:rPr>
      <w:i/>
      <w:iCs/>
      <w:color w:val="404040" w:themeColor="text1" w:themeTint="BF"/>
    </w:rPr>
  </w:style>
  <w:style w:type="character" w:customStyle="1" w:styleId="QuoteChar">
    <w:name w:val="Quote Char"/>
    <w:basedOn w:val="DefaultParagraphFont"/>
    <w:link w:val="Quote"/>
    <w:uiPriority w:val="29"/>
    <w:rsid w:val="00D56EA7"/>
    <w:rPr>
      <w:i/>
      <w:iCs/>
      <w:color w:val="404040" w:themeColor="text1" w:themeTint="BF"/>
    </w:rPr>
  </w:style>
  <w:style w:type="paragraph" w:styleId="ListParagraph">
    <w:name w:val="List Paragraph"/>
    <w:basedOn w:val="Normal"/>
    <w:uiPriority w:val="34"/>
    <w:qFormat/>
    <w:rsid w:val="00D56EA7"/>
    <w:pPr>
      <w:ind w:left="720"/>
      <w:contextualSpacing/>
    </w:pPr>
  </w:style>
  <w:style w:type="character" w:styleId="IntenseEmphasis">
    <w:name w:val="Intense Emphasis"/>
    <w:basedOn w:val="DefaultParagraphFont"/>
    <w:uiPriority w:val="21"/>
    <w:qFormat/>
    <w:rsid w:val="00D56EA7"/>
    <w:rPr>
      <w:i/>
      <w:iCs/>
      <w:color w:val="0F4761" w:themeColor="accent1" w:themeShade="BF"/>
    </w:rPr>
  </w:style>
  <w:style w:type="paragraph" w:styleId="IntenseQuote">
    <w:name w:val="Intense Quote"/>
    <w:basedOn w:val="Normal"/>
    <w:next w:val="Normal"/>
    <w:link w:val="IntenseQuoteChar"/>
    <w:uiPriority w:val="30"/>
    <w:qFormat/>
    <w:rsid w:val="00D56E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6EA7"/>
    <w:rPr>
      <w:i/>
      <w:iCs/>
      <w:color w:val="0F4761" w:themeColor="accent1" w:themeShade="BF"/>
    </w:rPr>
  </w:style>
  <w:style w:type="character" w:styleId="IntenseReference">
    <w:name w:val="Intense Reference"/>
    <w:basedOn w:val="DefaultParagraphFont"/>
    <w:uiPriority w:val="32"/>
    <w:qFormat/>
    <w:rsid w:val="00D56EA7"/>
    <w:rPr>
      <w:b/>
      <w:bCs/>
      <w:smallCaps/>
      <w:color w:val="0F4761" w:themeColor="accent1" w:themeShade="BF"/>
      <w:spacing w:val="5"/>
    </w:rPr>
  </w:style>
  <w:style w:type="paragraph" w:styleId="Header">
    <w:name w:val="header"/>
    <w:basedOn w:val="Normal"/>
    <w:link w:val="HeaderChar"/>
    <w:uiPriority w:val="99"/>
    <w:unhideWhenUsed/>
    <w:rsid w:val="009704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47B"/>
  </w:style>
  <w:style w:type="paragraph" w:styleId="Footer">
    <w:name w:val="footer"/>
    <w:basedOn w:val="Normal"/>
    <w:link w:val="FooterChar"/>
    <w:uiPriority w:val="99"/>
    <w:unhideWhenUsed/>
    <w:rsid w:val="009704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C874266F5DFF41B697359DD07DA317" ma:contentTypeVersion="8" ma:contentTypeDescription="Create a new document." ma:contentTypeScope="" ma:versionID="b682449360fe78da4f9bee22b988b8b3">
  <xsd:schema xmlns:xsd="http://www.w3.org/2001/XMLSchema" xmlns:xs="http://www.w3.org/2001/XMLSchema" xmlns:p="http://schemas.microsoft.com/office/2006/metadata/properties" xmlns:ns2="8091340e-f647-4421-8c67-229f3575cbe0" targetNamespace="http://schemas.microsoft.com/office/2006/metadata/properties" ma:root="true" ma:fieldsID="6e559bb66d3708f1ad326f71ea4b6cd6" ns2:_="">
    <xsd:import namespace="8091340e-f647-4421-8c67-229f3575cb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91340e-f647-4421-8c67-229f3575c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7059D8-2EAC-4EA6-A8FF-08A965F0AA7F}"/>
</file>

<file path=customXml/itemProps2.xml><?xml version="1.0" encoding="utf-8"?>
<ds:datastoreItem xmlns:ds="http://schemas.openxmlformats.org/officeDocument/2006/customXml" ds:itemID="{CA7D3BE5-D588-4CDD-A465-31CFEF420E86}"/>
</file>

<file path=customXml/itemProps3.xml><?xml version="1.0" encoding="utf-8"?>
<ds:datastoreItem xmlns:ds="http://schemas.openxmlformats.org/officeDocument/2006/customXml" ds:itemID="{7390207A-4B78-4B9C-9496-D1ED0BFDF859}"/>
</file>

<file path=docMetadata/LabelInfo.xml><?xml version="1.0" encoding="utf-8"?>
<clbl:labelList xmlns:clbl="http://schemas.microsoft.com/office/2020/mipLabelMetadata">
  <clbl:label id="{db52cda5-6094-4bd3-bd88-68bacf9f8324}" enabled="0" method="" siteId="{db52cda5-6094-4bd3-bd88-68bacf9f8324}" removed="1"/>
</clbl:labelList>
</file>

<file path=docProps/app.xml><?xml version="1.0" encoding="utf-8"?>
<Properties xmlns="http://schemas.openxmlformats.org/officeDocument/2006/extended-properties" xmlns:vt="http://schemas.openxmlformats.org/officeDocument/2006/docPropsVTypes">
  <Template>Normal</Template>
  <TotalTime>11</TotalTime>
  <Pages>4</Pages>
  <Words>1203</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McKay-Williams</dc:creator>
  <cp:keywords/>
  <dc:description/>
  <cp:lastModifiedBy>Molly McKay-Williams</cp:lastModifiedBy>
  <cp:revision>3</cp:revision>
  <dcterms:created xsi:type="dcterms:W3CDTF">2025-05-03T15:41:00Z</dcterms:created>
  <dcterms:modified xsi:type="dcterms:W3CDTF">2025-05-03T15:55:00Z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0x01010010C874266F5DFF41B697359DD07DA317</vt:lpwstr>
  </property>
</Properties>
</file>